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Plan de pagos: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10.000 € — reserva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30% — en la firma del contrato de opción de compra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40% — dentro de los 2 meses posteriores a la firma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30% — en la entrega de llaves ante notario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